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ED0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60" w:lineRule="exact"/>
        <w:ind w:right="19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超声成像新技术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创新基金（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）项目申请指南</w:t>
      </w:r>
    </w:p>
    <w:p w14:paraId="4036AFA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C44B6E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一、申请内容</w:t>
      </w:r>
    </w:p>
    <w:p w14:paraId="5A8AFF3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为助力公立医院高质量发展，促进超声诊断学科人才成长，提升超声医师的科研与技术应用创新能力。发挥国家高性能医疗器械创新中心（以下简称“国创中心”）的国家平台载体作用，围绕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超声成像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新技术领域，聚焦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超声诊断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新技术方向，重点面向各省市级医院及相关单位发布一批课题，鼓励其基于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超声成像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新技术、人工智能等创新技术开展临床研究与科学创新，赋能医院高质量发展，共建产学研用生态圈，特针对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超声成像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新技术予以资助。</w:t>
      </w:r>
    </w:p>
    <w:p w14:paraId="54EDC15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二、支持强度与方式</w:t>
      </w:r>
    </w:p>
    <w:p w14:paraId="33DEE77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支持强度：有数量限制，受研发资金年度总额控制，资助强度最高不超过100万元。</w:t>
      </w:r>
    </w:p>
    <w:p w14:paraId="35D59A2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支持方式：事前资助。</w:t>
      </w:r>
    </w:p>
    <w:p w14:paraId="6023B9C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、申请条件</w:t>
      </w:r>
    </w:p>
    <w:p w14:paraId="0ED45EA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申请国家高性能医疗器械创新中心资助应当符合以下条件：</w:t>
      </w:r>
    </w:p>
    <w:p w14:paraId="770081A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（一）申请人需为具有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学位或副高以上技术职称的海内外学者，尤其鼓励临床医学的优秀学者申报。按照规定填写《国家高性能医疗器械创新中心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基金项目申请书》；</w:t>
      </w:r>
    </w:p>
    <w:p w14:paraId="4FD93A6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（二）申请人应于指南发布截止期限内将申请书（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递交相应电子文档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至邮箱，经形审后再将签字盖章后的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纸质材料一式三份）报送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中心科研任务部；</w:t>
      </w:r>
    </w:p>
    <w:p w14:paraId="2E6F8E1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（三）申请人所在单位对申请人的能力、水平以及申请的内容进行审查，提出推荐意见，承诺对申请人的时间和条件给予支持与保证，并加盖单位公章；</w:t>
      </w:r>
    </w:p>
    <w:p w14:paraId="660E4F7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（四）研究计划一经确定，必须认真执行。每年须按要求向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中心提交课题进展报告。如需要变更，需提前3个月提交书面申请，经专家委员会同意、并得到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中心终审委员会批准后方可执行；</w:t>
      </w:r>
    </w:p>
    <w:p w14:paraId="4D6D773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（五）课题申请得到批准后，申请者应与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基金合同书，按合同计划进行工作，接受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中心的检查和监督。课题执行期间，课题负责人或课题组成员应积极参加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中心举办的国内外学术会议；</w:t>
      </w:r>
    </w:p>
    <w:p w14:paraId="16B84C3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（六）课题研究所获得的成果所取得的论文、专利和奖励等研究成果归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中心和研究人员所在单位共有，成果鉴定和报奖由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中心与研究人员所在单位协商办理；</w:t>
      </w:r>
    </w:p>
    <w:p w14:paraId="0F1C2CC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（七）2025年项目申请受理时间为从本指南发布之日起至2025年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日，逾期不予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受理。</w:t>
      </w:r>
    </w:p>
    <w:p w14:paraId="7A70211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、申请材料</w:t>
      </w:r>
    </w:p>
    <w:p w14:paraId="27F74B1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（一）国家高性能医疗器械创新中心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基金申请书纸质文件原件，并加盖单位公章；</w:t>
      </w:r>
    </w:p>
    <w:p w14:paraId="517D51C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（二）涉及科研伦理和科技安全的项目，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提供国家有关法律法规和伦理准则要求的批准或备案文件复印件；</w:t>
      </w:r>
    </w:p>
    <w:p w14:paraId="2B18C96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项目申请人资格证明（学历学位证书、职称证书、发表论文首页）、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查新报告、检测报告、获奖证书、国家省市立项计划文件等证明材料复印件；</w:t>
      </w:r>
    </w:p>
    <w:p w14:paraId="36014E3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（四）知识产权合规性申明原件；</w:t>
      </w:r>
    </w:p>
    <w:p w14:paraId="4AF1BD5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（五）科研诚信承诺书原件；</w:t>
      </w:r>
    </w:p>
    <w:p w14:paraId="5ACE524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、受理信息</w:t>
      </w:r>
    </w:p>
    <w:p w14:paraId="574D69F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（一）受理单位：国家高性能医疗器械创新中心</w:t>
      </w:r>
    </w:p>
    <w:p w14:paraId="71C1AA7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（二）受理时间：2025年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715B0FB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邮寄地址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：广东省深圳市龙华区民治街道汇德大厦41层国家高性能医疗器械创新中心－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科研任务部</w:t>
      </w:r>
    </w:p>
    <w:p w14:paraId="55196D8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（四）联系方式：</w:t>
      </w:r>
    </w:p>
    <w:p w14:paraId="491B345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姓名：李老师</w:t>
      </w:r>
    </w:p>
    <w:p w14:paraId="7049E5D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"mailto:ke.li@nmed.org.cn"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ke.li@nmed.org.cn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 w14:paraId="00B77A5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13510019066</w:t>
      </w:r>
    </w:p>
    <w:p w14:paraId="5D91C3B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申请书要求：纸质申请材料一式三份，A4纸正反面打印/复印，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加盖单位公章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及骑缝章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，按照本指南申请材料的排列次序对非空白页（含封面）需连续编写页码，胶装成册。</w:t>
      </w:r>
    </w:p>
    <w:p w14:paraId="4B3A92B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提醒：申请人和申请单位对申请材料的合法性、真实性、准确性和完整性负责。申请材料的研究内容、项目组成员和拟取得的学术、技术及经济指标应科学合理，严谨规范，并作为项目评审、合同签订、过程管理、验收结题及项目评估的依据，原则上不予调整。项目一经立项，投入资金总额不予调整。</w:t>
      </w:r>
    </w:p>
    <w:p w14:paraId="1BE3861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对抄袭剽窃或弄虚作假的，一经核实将不予立项或撤销项目，同时视情节轻重，依法依规追究相应责任。</w:t>
      </w:r>
    </w:p>
    <w:p w14:paraId="4146733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F640F"/>
    <w:rsid w:val="161F640F"/>
    <w:rsid w:val="1A37293C"/>
    <w:rsid w:val="1CFA7505"/>
    <w:rsid w:val="1F2E033A"/>
    <w:rsid w:val="28024D18"/>
    <w:rsid w:val="3D9527F3"/>
    <w:rsid w:val="469730DC"/>
    <w:rsid w:val="482B7039"/>
    <w:rsid w:val="783E3C63"/>
    <w:rsid w:val="78A4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1384</Words>
  <Characters>1433</Characters>
  <Lines>0</Lines>
  <Paragraphs>0</Paragraphs>
  <TotalTime>4</TotalTime>
  <ScaleCrop>false</ScaleCrop>
  <LinksUpToDate>false</LinksUpToDate>
  <CharactersWithSpaces>1433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2025-03-30T16:10:00Z</dcterms:created>
  <dc:creator>Elfinsword、</dc:creator>
  <cp:lastModifiedBy>Elfinsword、</cp:lastModifiedBy>
  <dcterms:modified xsi:type="dcterms:W3CDTF">2025-07-25T07:07:15Z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A6866A6D0CCC43D2949C1217B3518143_13</vt:lpwstr>
  </property>
  <property fmtid="{D5CDD505-2E9C-101B-9397-08002B2CF9AE}" pid="4" name="KSOTemplateDocerSaveRecord">
    <vt:lpwstr>eyJoZGlkIjoiNjU3NzY3ZDVhNmYxZDhkNDQ2NTlmZDhiM2QxMGFlODAiLCJ1c2VySWQiOiIzNTE1MjMxMzUifQ==</vt:lpwstr>
  </property>
</Properties>
</file>